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25" w:rsidRPr="00684D25" w:rsidRDefault="00684D25" w:rsidP="00684D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4D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84D25" w:rsidRPr="00684D25" w:rsidRDefault="00684D25" w:rsidP="00684D25">
      <w:pPr>
        <w:rPr>
          <w:rFonts w:ascii="Times New Roman" w:hAnsi="Times New Roman" w:cs="Times New Roman"/>
          <w:b/>
          <w:sz w:val="28"/>
          <w:szCs w:val="28"/>
        </w:rPr>
      </w:pPr>
      <w:r w:rsidRPr="00684D25">
        <w:rPr>
          <w:rFonts w:ascii="Times New Roman" w:hAnsi="Times New Roman" w:cs="Times New Roman"/>
          <w:b/>
          <w:sz w:val="28"/>
          <w:szCs w:val="28"/>
        </w:rPr>
        <w:t xml:space="preserve">к рабочей </w:t>
      </w:r>
      <w:proofErr w:type="gramStart"/>
      <w:r w:rsidRPr="00684D25">
        <w:rPr>
          <w:rFonts w:ascii="Times New Roman" w:hAnsi="Times New Roman" w:cs="Times New Roman"/>
          <w:b/>
          <w:sz w:val="28"/>
          <w:szCs w:val="28"/>
        </w:rPr>
        <w:t>программе  по</w:t>
      </w:r>
      <w:proofErr w:type="gramEnd"/>
      <w:r w:rsidRPr="00684D25">
        <w:rPr>
          <w:rFonts w:ascii="Times New Roman" w:hAnsi="Times New Roman" w:cs="Times New Roman"/>
          <w:b/>
          <w:sz w:val="28"/>
          <w:szCs w:val="28"/>
        </w:rPr>
        <w:t xml:space="preserve"> учебному предмету</w:t>
      </w:r>
    </w:p>
    <w:p w:rsidR="00684D25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  <w:b/>
          <w:sz w:val="28"/>
          <w:szCs w:val="28"/>
        </w:rPr>
        <w:t>«Родной (балкарский) язык»10-11класс</w:t>
      </w:r>
      <w:r w:rsidRPr="00684D25">
        <w:rPr>
          <w:rFonts w:ascii="Times New Roman" w:hAnsi="Times New Roman" w:cs="Times New Roman"/>
        </w:rPr>
        <w:t xml:space="preserve"> </w:t>
      </w:r>
    </w:p>
    <w:p w:rsidR="00684D25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</w:rPr>
        <w:t>Федеральная рабочая программа по учебному предмету «Родной (балкарский) язык» (предметная область «Родной язык и родная литература») (далее соответственно – программа по родному (балкарскому) языку, родной (балкарский) язык, балкарский язык) разработана для обучающихся, владеющих родным (балкарским) языком, и включает пояснительную записку, содержание обучения, планируемые результаты освоения программы по родному (балкарскому) языку.</w:t>
      </w:r>
    </w:p>
    <w:p w:rsidR="00684D25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</w:rPr>
        <w:t>Пояснительная записка отражает общие цели изучения родного (балкарского) языка, место в структуре учебного плана, а также подходы к отбору содержания, к определению планируемых результатов.</w:t>
      </w:r>
    </w:p>
    <w:p w:rsidR="00684D25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</w:rP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684D25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</w:rPr>
        <w:t xml:space="preserve">Планируемые результаты освоения программы по родному (балкарскому) языку включают личностные, </w:t>
      </w:r>
      <w:proofErr w:type="spellStart"/>
      <w:r w:rsidRPr="00684D25">
        <w:rPr>
          <w:rFonts w:ascii="Times New Roman" w:hAnsi="Times New Roman" w:cs="Times New Roman"/>
        </w:rPr>
        <w:t>метапредметные</w:t>
      </w:r>
      <w:proofErr w:type="spellEnd"/>
      <w:r w:rsidRPr="00684D25">
        <w:rPr>
          <w:rFonts w:ascii="Times New Roman" w:hAnsi="Times New Roman" w:cs="Times New Roman"/>
        </w:rPr>
        <w:t xml:space="preserve"> результаты за весь период обучения на уровне среднего общего образования, а также предметные результаты за каждый год обучения.</w:t>
      </w:r>
    </w:p>
    <w:p w:rsidR="00684D25" w:rsidRPr="00684D25" w:rsidRDefault="00684D25" w:rsidP="00684D25">
      <w:pPr>
        <w:rPr>
          <w:rFonts w:ascii="Times New Roman" w:hAnsi="Times New Roman" w:cs="Times New Roman"/>
        </w:rPr>
      </w:pPr>
    </w:p>
    <w:p w:rsidR="00684D25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</w:rPr>
        <w:t>Пояснительная записка.</w:t>
      </w:r>
    </w:p>
    <w:p w:rsidR="00684D25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</w:rPr>
        <w:t>Программа по родному (балкарскому)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684D25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</w:rPr>
        <w:t>Изучение предмета «Родной (балкарский) язык» играет важную роль в реализации основных целевых установок среднего общего образования: становлении основ гражданской идентичности и мировоззрения, формировании способности к организации своей деятельности, духовно-нравственном развитии и воспитании обучающихся.</w:t>
      </w:r>
    </w:p>
    <w:p w:rsidR="00684D25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</w:rPr>
        <w:t>В результате изучения предмета «Родной (балкарский) язык» обучающиеся научатся использовать балкарский язык как средство общения, познания мира и культуры балкарского народа в сравнении с культурой других народов. Сравнительное изучение культур, общепринятых человеческих и базовых национальных ценностей будет способствовать формированию гражданской идентичности, чувства патриотизма и гордости за свой край и многонациональную страну, поможет лучше осознать свою этническую и гражданскую принадлежность, воспитает уважительное отношение к другим народам.</w:t>
      </w:r>
    </w:p>
    <w:p w:rsidR="00684D25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</w:rPr>
        <w:t>В содержании программы по родному (балкарскому) языку выделяются следующие содержательные линии: речь, речевое общение и культура речи (направлена на сознательное формирование навыков речевого общения), язык, общие сведения о языке, разделы науки о языке (включает разделы, отражающие устройство языка и особенности функционирования языковых единиц).</w:t>
      </w:r>
    </w:p>
    <w:p w:rsidR="00684D25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</w:rPr>
        <w:t>Изучение родного (балкарского) языка направлено на достижение следующих целей:</w:t>
      </w:r>
    </w:p>
    <w:p w:rsidR="00684D25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</w:rPr>
        <w:t>обеспечение языковой и культурной самоидентификации, осознание коммуникативно-эстетических возможностей балкарского языка;</w:t>
      </w:r>
    </w:p>
    <w:p w:rsidR="00684D25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</w:rPr>
        <w:t>совершенствование видов речевой деятельности, коммуникативных умений и культуры речи на балкарском языке;</w:t>
      </w:r>
    </w:p>
    <w:p w:rsidR="00684D25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</w:rPr>
        <w:lastRenderedPageBreak/>
        <w:t>расширение знаний о специфике балкарского языка, основных языковых единицах в соответствии с разделами науки о языке;</w:t>
      </w:r>
    </w:p>
    <w:p w:rsidR="00684D25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</w:rPr>
        <w:t xml:space="preserve">формирование российской гражданской идентичности и способности </w:t>
      </w:r>
    </w:p>
    <w:p w:rsidR="00684D25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</w:rPr>
        <w:t>к взаимопониманию в поликультурном многоконфессиональном обществе.</w:t>
      </w:r>
    </w:p>
    <w:p w:rsidR="00684D25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</w:rPr>
        <w:t xml:space="preserve">Общее число часов, рекомендованных для изучения родного (балкарского) языка, – 68 часов: в 10 классе – 34 часа (1 час в неделю), </w:t>
      </w:r>
    </w:p>
    <w:p w:rsidR="00C24F9D" w:rsidRPr="00684D25" w:rsidRDefault="00684D25" w:rsidP="00684D25">
      <w:pPr>
        <w:rPr>
          <w:rFonts w:ascii="Times New Roman" w:hAnsi="Times New Roman" w:cs="Times New Roman"/>
        </w:rPr>
      </w:pPr>
      <w:r w:rsidRPr="00684D25">
        <w:rPr>
          <w:rFonts w:ascii="Times New Roman" w:hAnsi="Times New Roman" w:cs="Times New Roman"/>
        </w:rPr>
        <w:t>в 11 классе – 34 часа (1 час в неделю).</w:t>
      </w:r>
    </w:p>
    <w:sectPr w:rsidR="00C24F9D" w:rsidRPr="0068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2B"/>
    <w:rsid w:val="00684D25"/>
    <w:rsid w:val="00C24F9D"/>
    <w:rsid w:val="00C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4EB3"/>
  <w15:chartTrackingRefBased/>
  <w15:docId w15:val="{9515CFD6-2564-48D0-A68B-82CBADD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2023-11-15T10:16:00Z</dcterms:created>
  <dcterms:modified xsi:type="dcterms:W3CDTF">2023-11-15T10:17:00Z</dcterms:modified>
</cp:coreProperties>
</file>